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515713" w:rsidTr="00A32A06">
        <w:tc>
          <w:tcPr>
            <w:tcW w:w="4786" w:type="dxa"/>
          </w:tcPr>
          <w:p w:rsidR="00A32A06" w:rsidRPr="00515713" w:rsidRDefault="00CE679B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A32A06"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A32A06"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515713" w:rsidRDefault="00A32A06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CE679B"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705A2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5A2">
        <w:rPr>
          <w:rFonts w:ascii="Times New Roman" w:eastAsia="Arial Unicode MS" w:hAnsi="Times New Roman"/>
          <w:b/>
          <w:bCs/>
          <w:sz w:val="28"/>
          <w:szCs w:val="28"/>
        </w:rPr>
        <w:t>О внесении изменений Номенклатуры дел  Камышловской городской территориальной избирательной комиссии 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05A2" w:rsidRPr="007705A2" w:rsidRDefault="007705A2" w:rsidP="007705A2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Руководствуясь постановлением Избирательной комиссии Свердловской области № 3/24 от 31.01.2013 года, в связи с формированием участковых избирательных комиссий со сроком полномочий 5 лет, формированием резерва составов участковых избирательных комиссий на 5 лет,</w:t>
      </w: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Камышловская городская    территориальная избирательная комиссия </w:t>
      </w:r>
      <w:r w:rsidRPr="007705A2">
        <w:rPr>
          <w:rFonts w:ascii="Times New Roman CYR" w:eastAsia="Times New Roman" w:hAnsi="Times New Roman CYR"/>
          <w:b/>
          <w:sz w:val="28"/>
          <w:szCs w:val="28"/>
          <w:lang w:eastAsia="ru-RU"/>
        </w:rPr>
        <w:t>РЕШИЛА:</w:t>
      </w:r>
    </w:p>
    <w:p w:rsidR="007705A2" w:rsidRPr="007705A2" w:rsidRDefault="007705A2" w:rsidP="007705A2">
      <w:pPr>
        <w:numPr>
          <w:ilvl w:val="0"/>
          <w:numId w:val="1"/>
        </w:numPr>
        <w:tabs>
          <w:tab w:val="clear" w:pos="2025"/>
          <w:tab w:val="num" w:pos="0"/>
        </w:tabs>
        <w:spacing w:after="0" w:line="360" w:lineRule="auto"/>
        <w:ind w:left="0"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Внести в Номенклатуру дел Камышловской городской территориальной избирательной комиссии на 2013 год, утвержденную решением ТИК № 34/218 от 09.11.2012 года следующие изменения: </w:t>
      </w:r>
    </w:p>
    <w:p w:rsidR="007705A2" w:rsidRPr="007705A2" w:rsidRDefault="007705A2" w:rsidP="007705A2">
      <w:pPr>
        <w:tabs>
          <w:tab w:val="num" w:pos="0"/>
        </w:tabs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а) дополнить Номенклатуру следующими делами и изменить нумерацию последующих индексов дел:</w:t>
      </w:r>
    </w:p>
    <w:tbl>
      <w:tblPr>
        <w:tblW w:w="97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046"/>
        <w:gridCol w:w="793"/>
        <w:gridCol w:w="1980"/>
        <w:gridCol w:w="1847"/>
      </w:tblGrid>
      <w:tr w:rsidR="007705A2" w:rsidRPr="007705A2" w:rsidTr="007C6F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Индекс дела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Заголовок дела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Кол-во дел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Срок</w:t>
            </w:r>
          </w:p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хранения и № статьи по перечню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Примечание</w:t>
            </w:r>
          </w:p>
        </w:tc>
      </w:tr>
      <w:tr w:rsidR="007705A2" w:rsidRPr="007705A2" w:rsidTr="007C6F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705A2" w:rsidRPr="007705A2" w:rsidTr="007C6FD9">
        <w:trPr>
          <w:cantSplit/>
          <w:trHeight w:val="14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01-35</w:t>
            </w:r>
          </w:p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(протоколы, решения, заявления и т.д.) о кандидатурах в составы УИК, кандидатурах в резерв УИК (поступающие документы)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7705A2" w:rsidRPr="007705A2" w:rsidRDefault="007705A2" w:rsidP="007705A2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652 ПТУ АД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5A2" w:rsidRPr="007705A2" w:rsidTr="007C6FD9">
        <w:trPr>
          <w:cantSplit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01-36</w:t>
            </w:r>
          </w:p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Информация о результатах проверок сведений о кандидатурах в составы УИК, кандидатурах в резерв УИК (поступающие документы)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7705A2" w:rsidRPr="007705A2" w:rsidRDefault="007705A2" w:rsidP="007705A2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652 ПТУ АД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5A2" w:rsidRPr="007705A2" w:rsidTr="007C6FD9">
        <w:trPr>
          <w:cantSplit/>
          <w:trHeight w:val="682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01-37</w:t>
            </w:r>
          </w:p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поступающих документов о кандидатурах в составы УИК, в резерв УИК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лет</w:t>
            </w:r>
          </w:p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652ПТУ АД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705A2" w:rsidRPr="007705A2" w:rsidRDefault="007705A2" w:rsidP="007705A2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5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</w:tr>
      <w:tr w:rsidR="007705A2" w:rsidRPr="007705A2" w:rsidTr="007C6FD9">
        <w:trPr>
          <w:cantSplit/>
          <w:trHeight w:val="68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01-38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выданных удостоверений членам УИК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5лет</w:t>
            </w:r>
          </w:p>
          <w:p w:rsidR="007705A2" w:rsidRPr="007705A2" w:rsidRDefault="007705A2" w:rsidP="007705A2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705A2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706ПТУ АД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A2" w:rsidRPr="007705A2" w:rsidRDefault="007705A2" w:rsidP="007705A2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705A2" w:rsidRPr="007705A2" w:rsidRDefault="007705A2" w:rsidP="007705A2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705A2" w:rsidRPr="007705A2" w:rsidRDefault="007705A2" w:rsidP="007705A2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2. Направить решение Избирательной комиссии Свердловской области и в административно-правовой отдел  администрации   Камышловского городского округа.</w:t>
      </w:r>
    </w:p>
    <w:p w:rsidR="007705A2" w:rsidRPr="007705A2" w:rsidRDefault="007705A2" w:rsidP="007705A2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Разместить  данное решение на сайте Камышловской городской территориальной избирательной комиссии </w:t>
      </w:r>
      <w:r w:rsidRPr="007705A2">
        <w:rPr>
          <w:rFonts w:ascii="Times New Roman CYR" w:eastAsia="Times New Roman" w:hAnsi="Times New Roman CYR"/>
          <w:sz w:val="28"/>
          <w:szCs w:val="28"/>
          <w:lang w:val="en-US" w:eastAsia="ru-RU"/>
        </w:rPr>
        <w:t>http</w:t>
      </w: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://</w:t>
      </w:r>
      <w:r w:rsidRPr="007705A2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7705A2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7705A2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BF045E" w:rsidRDefault="007705A2" w:rsidP="007705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5A2">
        <w:rPr>
          <w:rFonts w:ascii="Times New Roman CYR" w:eastAsia="Times New Roman" w:hAnsi="Times New Roman CYR"/>
          <w:sz w:val="28"/>
          <w:szCs w:val="28"/>
          <w:lang w:eastAsia="ru-RU"/>
        </w:rPr>
        <w:t>4. Контроль  исполнения решения возложить на Щелконогову Н.В., секретаря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05A2" w:rsidRPr="004D33E0" w:rsidRDefault="007705A2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515713" w:rsidTr="00A32A06">
        <w:tc>
          <w:tcPr>
            <w:tcW w:w="5495" w:type="dxa"/>
          </w:tcPr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515713" w:rsidTr="00A32A06">
        <w:tc>
          <w:tcPr>
            <w:tcW w:w="5495" w:type="dxa"/>
          </w:tcPr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51571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5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A3" w:rsidRDefault="00237CA3">
      <w:pPr>
        <w:spacing w:after="0" w:line="240" w:lineRule="auto"/>
      </w:pPr>
      <w:r>
        <w:separator/>
      </w:r>
    </w:p>
  </w:endnote>
  <w:endnote w:type="continuationSeparator" w:id="0">
    <w:p w:rsidR="00237CA3" w:rsidRDefault="0023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A3" w:rsidRDefault="00237CA3">
      <w:pPr>
        <w:spacing w:after="0" w:line="240" w:lineRule="auto"/>
      </w:pPr>
      <w:r>
        <w:separator/>
      </w:r>
    </w:p>
  </w:footnote>
  <w:footnote w:type="continuationSeparator" w:id="0">
    <w:p w:rsidR="00237CA3" w:rsidRDefault="0023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05A2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237CA3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5BB2"/>
    <w:multiLevelType w:val="hybridMultilevel"/>
    <w:tmpl w:val="97A2CAA6"/>
    <w:lvl w:ilvl="0" w:tplc="44D2A970">
      <w:start w:val="1"/>
      <w:numFmt w:val="decimal"/>
      <w:lvlText w:val="%1."/>
      <w:lvlJc w:val="left"/>
      <w:pPr>
        <w:tabs>
          <w:tab w:val="num" w:pos="2025"/>
        </w:tabs>
        <w:ind w:left="202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D42025C"/>
    <w:multiLevelType w:val="hybridMultilevel"/>
    <w:tmpl w:val="4664E20A"/>
    <w:lvl w:ilvl="0" w:tplc="2D98AF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37CA3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705A2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7705A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705A2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2016-05-26T06:18:00Z</dcterms:created>
  <dcterms:modified xsi:type="dcterms:W3CDTF">2016-05-26T06:18:00Z</dcterms:modified>
</cp:coreProperties>
</file>